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4359B">
        <w:rPr>
          <w:rFonts w:ascii="NeoSansPro-Regular" w:hAnsi="NeoSansPro-Regular" w:cs="NeoSansPro-Regular"/>
          <w:color w:val="404040"/>
          <w:sz w:val="20"/>
          <w:szCs w:val="20"/>
        </w:rPr>
        <w:t>Guadalupe González Carrillo</w:t>
      </w:r>
    </w:p>
    <w:p w:rsidR="00AB5916" w:rsidRPr="00F4461E" w:rsidRDefault="00A0787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</w:t>
      </w:r>
      <w:r w:rsidR="00F4461E">
        <w:rPr>
          <w:rFonts w:ascii="NeoSansPro-Bold" w:hAnsi="NeoSansPro-Bold" w:cs="NeoSansPro-Bold"/>
          <w:b/>
          <w:bCs/>
          <w:color w:val="404040"/>
          <w:sz w:val="20"/>
          <w:szCs w:val="20"/>
        </w:rPr>
        <w:t>Escolaridad Maestría</w:t>
      </w:r>
      <w:r w:rsidR="00F4461E">
        <w:rPr>
          <w:rFonts w:ascii="NeoSansPro-Bold" w:hAnsi="NeoSansPro-Bold" w:cs="NeoSansPro-Bold"/>
          <w:bCs/>
          <w:color w:val="404040"/>
          <w:sz w:val="20"/>
          <w:szCs w:val="20"/>
        </w:rPr>
        <w:t>en Justicia Pe</w:t>
      </w:r>
      <w:r w:rsidRPr="00F4461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nal con enfoque </w:t>
      </w:r>
      <w:r w:rsidR="00F4461E" w:rsidRPr="00F4461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en el Proceso Penal Acusatorio.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F65F4">
        <w:rPr>
          <w:rFonts w:ascii="NeoSansPro-Bold" w:hAnsi="NeoSansPro-Bold" w:cs="NeoSansPro-Bold"/>
          <w:b/>
          <w:bCs/>
          <w:color w:val="404040"/>
          <w:sz w:val="20"/>
          <w:szCs w:val="20"/>
        </w:rPr>
        <w:t>8538402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4359B">
        <w:rPr>
          <w:rFonts w:ascii="NeoSansPro-Regular" w:hAnsi="NeoSansPro-Regular" w:cs="NeoSansPro-Regular"/>
          <w:color w:val="404040"/>
          <w:sz w:val="20"/>
          <w:szCs w:val="20"/>
        </w:rPr>
        <w:t>229 9357097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4359B">
        <w:rPr>
          <w:rFonts w:ascii="NeoSansPro-Regular" w:hAnsi="NeoSansPro-Regular" w:cs="NeoSansPro-Regular"/>
          <w:color w:val="404040"/>
          <w:sz w:val="20"/>
          <w:szCs w:val="20"/>
        </w:rPr>
        <w:t>gglezca@hotmail.com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446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1982-1986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4461E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F446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C61B35">
        <w:rPr>
          <w:rFonts w:ascii="NeoSansPro-Bold" w:hAnsi="NeoSansPro-Bold" w:cs="NeoSansPro-Bold"/>
          <w:b/>
          <w:bCs/>
          <w:color w:val="404040"/>
          <w:sz w:val="20"/>
          <w:szCs w:val="20"/>
        </w:rPr>
        <w:t>12-2014</w:t>
      </w:r>
    </w:p>
    <w:p w:rsidR="00AB5916" w:rsidRDefault="00C61B3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Justicia Pe</w:t>
      </w:r>
      <w:r w:rsidRPr="00F4461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nal con enfoque en el Proceso Penal Acusatorio.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UPAV. </w:t>
      </w:r>
      <w:r w:rsidR="001F65F4">
        <w:rPr>
          <w:rFonts w:ascii="NeoSansPro-Regular" w:hAnsi="NeoSansPro-Regular" w:cs="NeoSansPro-Regular"/>
          <w:color w:val="404040"/>
          <w:sz w:val="20"/>
          <w:szCs w:val="20"/>
        </w:rPr>
        <w:t>Veracruz, Veracruz.</w:t>
      </w:r>
    </w:p>
    <w:p w:rsidR="001F65F4" w:rsidRPr="001F65F4" w:rsidRDefault="001F65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F65F4">
        <w:rPr>
          <w:rFonts w:ascii="NeoSansPro-Regular" w:hAnsi="NeoSansPro-Regular" w:cs="NeoSansPro-Regular"/>
          <w:b/>
          <w:color w:val="404040"/>
          <w:sz w:val="20"/>
          <w:szCs w:val="20"/>
        </w:rPr>
        <w:t>2012-2016</w:t>
      </w:r>
    </w:p>
    <w:p w:rsidR="001F65F4" w:rsidRDefault="001F65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Política Criminal. UPAV.</w:t>
      </w:r>
    </w:p>
    <w:p w:rsidR="001F65F4" w:rsidRPr="001F65F4" w:rsidRDefault="001F65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61B3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 a 2001</w:t>
      </w:r>
    </w:p>
    <w:p w:rsidR="00C61B35" w:rsidRDefault="00C61B3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Agente del Ministerio Público Municipal en Ángel R. Cabada, Santiago Tuxtla, y Tlalixcoyan, Veracruz </w:t>
      </w:r>
    </w:p>
    <w:p w:rsidR="00C61B35" w:rsidRDefault="00C61B3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F65F4" w:rsidRDefault="001F65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 A 2006.</w:t>
      </w:r>
    </w:p>
    <w:p w:rsidR="001F65F4" w:rsidRDefault="001F65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Fiscalía de Servidores Públicos de la PGJE. Xalapa, Equez., Ver.</w:t>
      </w:r>
    </w:p>
    <w:p w:rsidR="001F65F4" w:rsidRDefault="001F65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1F65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1F65F4" w:rsidRDefault="001F65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Abogado postulante. </w:t>
      </w:r>
    </w:p>
    <w:p w:rsidR="001F65F4" w:rsidRDefault="001F65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Asesor jurídico en el Corporativo Inmobiliaria Marcela. S.A. de C. V.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 Veracruz, Veracruz.</w:t>
      </w:r>
    </w:p>
    <w:p w:rsidR="00D077AA" w:rsidRDefault="00D077A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F65F4" w:rsidRPr="00D077AA" w:rsidRDefault="001F65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077AA">
        <w:rPr>
          <w:rFonts w:ascii="NeoSansPro-Regular" w:hAnsi="NeoSansPro-Regular" w:cs="NeoSansPro-Regular"/>
          <w:b/>
          <w:color w:val="404040"/>
          <w:sz w:val="20"/>
          <w:szCs w:val="20"/>
        </w:rPr>
        <w:t>2011 a 2016</w:t>
      </w:r>
    </w:p>
    <w:p w:rsidR="001F65F4" w:rsidRDefault="001F65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2ª. Investigador Especializada en delitos contra la libertad y la seguridad sexual y de la Familia EN Veracruz,</w:t>
      </w:r>
      <w:r w:rsidR="00D077AA">
        <w:rPr>
          <w:rFonts w:ascii="NeoSansPro-Regular" w:hAnsi="NeoSansPro-Regular" w:cs="NeoSansPro-Regular"/>
          <w:color w:val="404040"/>
          <w:sz w:val="20"/>
          <w:szCs w:val="20"/>
        </w:rPr>
        <w:t xml:space="preserve"> Ver.</w:t>
      </w:r>
    </w:p>
    <w:p w:rsidR="00D077AA" w:rsidRDefault="00D077A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077AA" w:rsidRPr="00D077AA" w:rsidRDefault="00D077A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077AA">
        <w:rPr>
          <w:rFonts w:ascii="NeoSansPro-Regular" w:hAnsi="NeoSansPro-Regular" w:cs="NeoSansPro-Regular"/>
          <w:b/>
          <w:color w:val="404040"/>
          <w:sz w:val="20"/>
          <w:szCs w:val="20"/>
        </w:rPr>
        <w:t>2016 a la fecha.</w:t>
      </w:r>
    </w:p>
    <w:p w:rsidR="00D077AA" w:rsidRDefault="00D077A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1ª. Especializada en la Investigación de delitos de Violencia contra la Familia, Mujeres, Niños y niñas y Trata de Personas.</w:t>
      </w:r>
    </w:p>
    <w:p w:rsidR="00AB5916" w:rsidRDefault="001F65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2011</w:t>
      </w:r>
    </w:p>
    <w:p w:rsidR="00AB5916" w:rsidRDefault="00E42E7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42E7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B35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CE8" w:rsidRDefault="00D67CE8" w:rsidP="00AB5916">
      <w:pPr>
        <w:spacing w:after="0" w:line="240" w:lineRule="auto"/>
      </w:pPr>
      <w:r>
        <w:separator/>
      </w:r>
    </w:p>
  </w:endnote>
  <w:endnote w:type="continuationSeparator" w:id="1">
    <w:p w:rsidR="00D67CE8" w:rsidRDefault="00D67CE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CE8" w:rsidRDefault="00D67CE8" w:rsidP="00AB5916">
      <w:pPr>
        <w:spacing w:after="0" w:line="240" w:lineRule="auto"/>
      </w:pPr>
      <w:r>
        <w:separator/>
      </w:r>
    </w:p>
  </w:footnote>
  <w:footnote w:type="continuationSeparator" w:id="1">
    <w:p w:rsidR="00D67CE8" w:rsidRDefault="00D67CE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F65F4"/>
    <w:rsid w:val="00210A2B"/>
    <w:rsid w:val="00304E91"/>
    <w:rsid w:val="00462C41"/>
    <w:rsid w:val="004A1170"/>
    <w:rsid w:val="004B2D6E"/>
    <w:rsid w:val="004E4FFA"/>
    <w:rsid w:val="005502F5"/>
    <w:rsid w:val="005A32B3"/>
    <w:rsid w:val="005B0403"/>
    <w:rsid w:val="00600D12"/>
    <w:rsid w:val="006B643A"/>
    <w:rsid w:val="00726727"/>
    <w:rsid w:val="00786075"/>
    <w:rsid w:val="00A07873"/>
    <w:rsid w:val="00A4359B"/>
    <w:rsid w:val="00A66637"/>
    <w:rsid w:val="00AB5916"/>
    <w:rsid w:val="00C61B35"/>
    <w:rsid w:val="00CE7F12"/>
    <w:rsid w:val="00D03386"/>
    <w:rsid w:val="00D077AA"/>
    <w:rsid w:val="00D67CE8"/>
    <w:rsid w:val="00DB2FA1"/>
    <w:rsid w:val="00DE2E01"/>
    <w:rsid w:val="00E42E77"/>
    <w:rsid w:val="00E71AD8"/>
    <w:rsid w:val="00F1101B"/>
    <w:rsid w:val="00F4461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2017-03-04T01:00:00Z</dcterms:created>
  <dcterms:modified xsi:type="dcterms:W3CDTF">2017-06-21T00:32:00Z</dcterms:modified>
</cp:coreProperties>
</file>